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77C5D29A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584D92">
        <w:rPr>
          <w:b/>
          <w:sz w:val="28"/>
          <w:szCs w:val="28"/>
        </w:rPr>
        <w:t xml:space="preserve">в </w:t>
      </w:r>
      <w:r w:rsidR="007C01E8">
        <w:rPr>
          <w:b/>
          <w:sz w:val="28"/>
          <w:szCs w:val="28"/>
        </w:rPr>
        <w:t>Программе</w:t>
      </w:r>
      <w:r w:rsidRPr="00584D92">
        <w:rPr>
          <w:b/>
          <w:sz w:val="28"/>
          <w:szCs w:val="28"/>
        </w:rPr>
        <w:t xml:space="preserve"> </w:t>
      </w:r>
      <w:r w:rsidR="00F00D06" w:rsidRPr="00584D92">
        <w:rPr>
          <w:b/>
          <w:sz w:val="28"/>
          <w:szCs w:val="28"/>
        </w:rPr>
        <w:t>проверки квалификации № «</w:t>
      </w:r>
      <w:bookmarkStart w:id="0" w:name="_Hlk173848090"/>
      <w:r w:rsidR="00584D92" w:rsidRPr="00584D92">
        <w:rPr>
          <w:b/>
          <w:sz w:val="28"/>
          <w:szCs w:val="28"/>
        </w:rPr>
        <w:t>ИЗДАТЕЛЬСКАЯ ПРОДУКЦИЯ</w:t>
      </w:r>
      <w:r w:rsidR="00F00D06" w:rsidRPr="00584D92">
        <w:rPr>
          <w:b/>
          <w:sz w:val="28"/>
          <w:szCs w:val="28"/>
        </w:rPr>
        <w:t>, 202</w:t>
      </w:r>
      <w:bookmarkEnd w:id="0"/>
      <w:r w:rsidR="000A3E40">
        <w:rPr>
          <w:b/>
          <w:sz w:val="28"/>
          <w:szCs w:val="28"/>
        </w:rPr>
        <w:t>6</w:t>
      </w:r>
      <w:r w:rsidR="00F00D06" w:rsidRPr="00584D92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A35921B" w14:textId="77777777" w:rsidR="00584D92" w:rsidRPr="005F13F3" w:rsidRDefault="00584D92" w:rsidP="00584D92">
      <w:pPr>
        <w:jc w:val="center"/>
        <w:rPr>
          <w:b/>
          <w:sz w:val="28"/>
          <w:szCs w:val="28"/>
          <w:u w:val="single"/>
        </w:rPr>
      </w:pPr>
      <w:r w:rsidRPr="005F13F3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4BC3C44B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Примечания:</w:t>
      </w:r>
    </w:p>
    <w:p w14:paraId="304E4EAF" w14:textId="164DEBE2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472D5675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315A99E6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bookmarkStart w:id="1" w:name="_Hlk145949444"/>
      <w:r w:rsidRPr="0099262A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  <w:bookmarkEnd w:id="1"/>
    </w:p>
    <w:p w14:paraId="7BCEECC2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bookmarkStart w:id="2" w:name="_Hlk179291820"/>
      <w:r w:rsidRPr="0099262A">
        <w:rPr>
          <w:b/>
          <w:sz w:val="22"/>
          <w:szCs w:val="22"/>
        </w:rPr>
        <w:t xml:space="preserve"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</w:t>
      </w:r>
      <w:r w:rsidRPr="0099262A">
        <w:rPr>
          <w:b/>
        </w:rPr>
        <w:t xml:space="preserve">5,0 </w:t>
      </w:r>
      <w:r w:rsidRPr="0099262A">
        <w:rPr>
          <w:b/>
          <w:sz w:val="22"/>
          <w:szCs w:val="22"/>
        </w:rPr>
        <w:t>%. Скидка суммируется со скидкой, предоставляемой членам и кандидатам в члены Ассоциации «НООИ».</w:t>
      </w:r>
    </w:p>
    <w:bookmarkEnd w:id="2"/>
    <w:p w14:paraId="4C5DD75F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471C2BF5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7BB18F74" w:rsidR="00B17F64" w:rsidRDefault="00B17F64" w:rsidP="00F00D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65D9436F" w14:textId="77777777" w:rsidR="00F00D06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584D92">
        <w:rPr>
          <w:b/>
          <w:sz w:val="28"/>
          <w:szCs w:val="28"/>
        </w:rPr>
        <w:t>Критические с</w:t>
      </w:r>
      <w:r w:rsidR="009B4A5F" w:rsidRPr="00584D92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84D92" w:rsidRPr="00C260BB" w14:paraId="527ABBAC" w14:textId="77777777" w:rsidTr="00A46DBD">
        <w:tc>
          <w:tcPr>
            <w:tcW w:w="477" w:type="pct"/>
          </w:tcPr>
          <w:p w14:paraId="105BA381" w14:textId="76D5CBF7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02FEBF44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01FC42FD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45A288A1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0760531E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15614E70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До 30.10.2026</w:t>
            </w:r>
          </w:p>
        </w:tc>
      </w:tr>
    </w:tbl>
    <w:p w14:paraId="089117DE" w14:textId="77777777" w:rsidR="00F00D06" w:rsidRPr="004D525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401"/>
        <w:gridCol w:w="1974"/>
        <w:gridCol w:w="1692"/>
        <w:gridCol w:w="1686"/>
      </w:tblGrid>
      <w:tr w:rsidR="0049304A" w:rsidRPr="00584D92" w14:paraId="6587E888" w14:textId="6194731D" w:rsidTr="00584D92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584D92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84D9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584D92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465EF4A0" w:rsidR="0049304A" w:rsidRPr="00584D9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84D92">
              <w:rPr>
                <w:sz w:val="18"/>
                <w:szCs w:val="18"/>
              </w:rPr>
              <w:t xml:space="preserve"> </w:t>
            </w:r>
            <w:r w:rsidRPr="00584D9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584D9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84D92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DA8CD36" w14:textId="77068086" w:rsidR="0049304A" w:rsidRPr="00584D9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Стоимость</w:t>
            </w:r>
            <w:r w:rsidRPr="00584D9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84D9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FD550C1" w14:textId="77777777" w:rsidR="0049304A" w:rsidRPr="00584D9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43DB6874" w:rsidR="0049304A" w:rsidRPr="00584D9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84D9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84D92" w:rsidRPr="00584D92" w14:paraId="0B96F2BC" w14:textId="48842684" w:rsidTr="00B17F64">
        <w:trPr>
          <w:trHeight w:val="331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6916BDDA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84D92">
              <w:rPr>
                <w:b/>
                <w:sz w:val="18"/>
                <w:szCs w:val="18"/>
              </w:rPr>
              <w:t>ИП-</w:t>
            </w:r>
            <w:r w:rsidRPr="00584D92">
              <w:rPr>
                <w:b/>
                <w:sz w:val="18"/>
                <w:szCs w:val="18"/>
                <w:lang w:val="en-US"/>
              </w:rPr>
              <w:t>1-2</w:t>
            </w:r>
            <w:r w:rsidRPr="00584D9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83CA0D8" w14:textId="287E3D65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sz w:val="18"/>
                <w:szCs w:val="18"/>
              </w:rPr>
              <w:t>ИП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46E616B9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Кегль шрифта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0402828D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(5 – 36)</w:t>
            </w:r>
          </w:p>
        </w:tc>
        <w:tc>
          <w:tcPr>
            <w:tcW w:w="405" w:type="pct"/>
            <w:vAlign w:val="center"/>
          </w:tcPr>
          <w:p w14:paraId="0D040007" w14:textId="6F571404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пунктов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14:paraId="48DA69C5" w14:textId="5F98DB38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14:paraId="7E1876EA" w14:textId="061EE8D6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84D92">
              <w:rPr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4D92" w:rsidRPr="00584D92" w14:paraId="2F47E38F" w14:textId="47CE9778" w:rsidTr="00B17F64">
        <w:trPr>
          <w:trHeight w:val="415"/>
        </w:trPr>
        <w:tc>
          <w:tcPr>
            <w:tcW w:w="309" w:type="pct"/>
            <w:vMerge/>
            <w:shd w:val="clear" w:color="auto" w:fill="auto"/>
            <w:vAlign w:val="center"/>
          </w:tcPr>
          <w:p w14:paraId="626F1D8D" w14:textId="23E7B552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BCD9C69" w14:textId="17A15933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C057BE6" w14:textId="7AA7D184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Размер корешковых полей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6F21F5" w14:textId="131D9CBB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 xml:space="preserve">(0,01 – 300) </w:t>
            </w:r>
          </w:p>
        </w:tc>
        <w:tc>
          <w:tcPr>
            <w:tcW w:w="405" w:type="pct"/>
            <w:vAlign w:val="center"/>
          </w:tcPr>
          <w:p w14:paraId="2856B2F8" w14:textId="72127B6F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60DD9C23" w14:textId="6D81D1B3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14:paraId="30BBCA2D" w14:textId="7AAE3CB9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4D92" w:rsidRPr="00584D92" w14:paraId="20CFE038" w14:textId="77777777" w:rsidTr="00B17F64">
        <w:trPr>
          <w:trHeight w:val="440"/>
        </w:trPr>
        <w:tc>
          <w:tcPr>
            <w:tcW w:w="309" w:type="pct"/>
            <w:vMerge/>
            <w:shd w:val="clear" w:color="auto" w:fill="auto"/>
            <w:vAlign w:val="center"/>
          </w:tcPr>
          <w:p w14:paraId="668CFDDC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9F3D390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A0811B5" w14:textId="4A1658CB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Длина строки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29C10CB" w14:textId="56594D2B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(0,02 - 1000)</w:t>
            </w:r>
          </w:p>
        </w:tc>
        <w:tc>
          <w:tcPr>
            <w:tcW w:w="405" w:type="pct"/>
            <w:vAlign w:val="center"/>
          </w:tcPr>
          <w:p w14:paraId="083CEC87" w14:textId="3AF25A44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244AB409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14:paraId="60E99190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B822869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B5541F3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4D92" w:rsidRPr="00584D92" w14:paraId="0881D1D9" w14:textId="77777777" w:rsidTr="00B17F64">
        <w:trPr>
          <w:trHeight w:val="403"/>
        </w:trPr>
        <w:tc>
          <w:tcPr>
            <w:tcW w:w="309" w:type="pct"/>
            <w:vMerge/>
            <w:shd w:val="clear" w:color="auto" w:fill="auto"/>
            <w:vAlign w:val="center"/>
          </w:tcPr>
          <w:p w14:paraId="69FDEE11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DA2E6E1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D80245F" w14:textId="7E7DAEE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Увеличение интерлиньяжа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8003A29" w14:textId="36ABC9B5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(0 – 10)</w:t>
            </w:r>
          </w:p>
        </w:tc>
        <w:tc>
          <w:tcPr>
            <w:tcW w:w="405" w:type="pct"/>
            <w:vAlign w:val="center"/>
          </w:tcPr>
          <w:p w14:paraId="7BC4153A" w14:textId="7765ECE8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пунктов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2C6F4636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14:paraId="43E54E13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EF0FB2E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DE0EA1B" w14:textId="77777777" w:rsidR="00584D92" w:rsidRPr="00584D92" w:rsidRDefault="00584D92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3C1A284" w14:textId="77777777" w:rsidR="00584D92" w:rsidRDefault="00584D92" w:rsidP="00584D92">
      <w:pPr>
        <w:ind w:right="-314"/>
        <w:jc w:val="both"/>
        <w:rPr>
          <w:b/>
          <w:sz w:val="22"/>
          <w:szCs w:val="22"/>
        </w:rPr>
      </w:pPr>
    </w:p>
    <w:p w14:paraId="3FE46D8C" w14:textId="7BF2FC2F" w:rsidR="00584D92" w:rsidRPr="005F13F3" w:rsidRDefault="00584D92" w:rsidP="00584D92">
      <w:pPr>
        <w:ind w:right="-314"/>
        <w:jc w:val="both"/>
        <w:rPr>
          <w:b/>
          <w:sz w:val="22"/>
          <w:szCs w:val="22"/>
        </w:rPr>
      </w:pPr>
      <w:r w:rsidRPr="005F13F3">
        <w:rPr>
          <w:b/>
          <w:sz w:val="22"/>
          <w:szCs w:val="22"/>
        </w:rPr>
        <w:t>Обозначения:</w:t>
      </w:r>
    </w:p>
    <w:p w14:paraId="394B7B09" w14:textId="77777777" w:rsidR="00584D92" w:rsidRPr="005F13F3" w:rsidRDefault="00584D92" w:rsidP="00584D92">
      <w:pPr>
        <w:ind w:right="-314"/>
        <w:jc w:val="both"/>
        <w:rPr>
          <w:bCs/>
          <w:sz w:val="22"/>
          <w:szCs w:val="22"/>
        </w:rPr>
      </w:pPr>
      <w:r w:rsidRPr="005F13F3">
        <w:rPr>
          <w:b/>
          <w:sz w:val="22"/>
          <w:szCs w:val="22"/>
        </w:rPr>
        <w:t xml:space="preserve">ИП – </w:t>
      </w:r>
      <w:r w:rsidRPr="005F13F3">
        <w:rPr>
          <w:bCs/>
          <w:sz w:val="22"/>
          <w:szCs w:val="22"/>
        </w:rPr>
        <w:t>ОКПД 58.14.1 Журналы и периодические издания печатные; ОКПД 58.11.1 Книги печатные; ОКПД 58.13.1 Газеты печатные; ОКПД 58.19.19 Продукция издательская печатная, прочая, не включенная в другие группировки.</w:t>
      </w:r>
    </w:p>
    <w:p w14:paraId="79EBBD6A" w14:textId="28B73537" w:rsidR="00A20F8E" w:rsidRDefault="00A20F8E">
      <w:pPr>
        <w:spacing w:after="160" w:line="259" w:lineRule="auto"/>
        <w:rPr>
          <w:b/>
          <w:sz w:val="28"/>
          <w:szCs w:val="28"/>
        </w:rPr>
      </w:pPr>
    </w:p>
    <w:sectPr w:rsidR="00A20F8E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8E61" w14:textId="77777777" w:rsidR="00D53F45" w:rsidRDefault="00D53F45" w:rsidP="00AD0544">
      <w:r>
        <w:separator/>
      </w:r>
    </w:p>
  </w:endnote>
  <w:endnote w:type="continuationSeparator" w:id="0">
    <w:p w14:paraId="356BE255" w14:textId="77777777" w:rsidR="00D53F45" w:rsidRDefault="00D53F45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6A95" w14:textId="77777777" w:rsidR="00D53F45" w:rsidRDefault="00D53F45" w:rsidP="00AD0544">
      <w:r>
        <w:separator/>
      </w:r>
    </w:p>
  </w:footnote>
  <w:footnote w:type="continuationSeparator" w:id="0">
    <w:p w14:paraId="40A539DF" w14:textId="77777777" w:rsidR="00D53F45" w:rsidRDefault="00D53F45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A3E40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4D92"/>
    <w:rsid w:val="00586298"/>
    <w:rsid w:val="0059735D"/>
    <w:rsid w:val="005A3297"/>
    <w:rsid w:val="005C7C4B"/>
    <w:rsid w:val="00616347"/>
    <w:rsid w:val="00624828"/>
    <w:rsid w:val="006267B5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40BE0"/>
    <w:rsid w:val="007654DC"/>
    <w:rsid w:val="007B40C9"/>
    <w:rsid w:val="007C01E8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9262A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17F64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53F45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ED5129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7</cp:revision>
  <dcterms:created xsi:type="dcterms:W3CDTF">2025-10-29T06:23:00Z</dcterms:created>
  <dcterms:modified xsi:type="dcterms:W3CDTF">2025-11-11T05:23:00Z</dcterms:modified>
</cp:coreProperties>
</file>